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74BA" w14:textId="77777777" w:rsidR="001C3642" w:rsidRDefault="001C3642" w:rsidP="00227CE3">
      <w:pPr>
        <w:spacing w:after="0" w:line="240" w:lineRule="auto"/>
        <w:rPr>
          <w:rFonts w:ascii="BrowalliaUPC" w:hAnsi="BrowalliaUPC" w:cs="BrowalliaUPC"/>
          <w:sz w:val="32"/>
          <w:szCs w:val="32"/>
        </w:rPr>
      </w:pPr>
    </w:p>
    <w:p w14:paraId="65C250FF" w14:textId="401A46F3" w:rsidR="00340560" w:rsidRPr="001C3642" w:rsidRDefault="00340560" w:rsidP="00340560">
      <w:pPr>
        <w:spacing w:after="0" w:line="240" w:lineRule="auto"/>
        <w:rPr>
          <w:rFonts w:ascii="BrowalliaUPC" w:hAnsi="BrowalliaUPC" w:cs="BrowalliaUPC" w:hint="cs"/>
          <w:color w:val="BFBFBF" w:themeColor="background1" w:themeShade="BF"/>
          <w:sz w:val="32"/>
          <w:szCs w:val="32"/>
        </w:rPr>
      </w:pPr>
    </w:p>
    <w:p w14:paraId="7D058463" w14:textId="1FC27CE7" w:rsidR="00953FBC" w:rsidRPr="001C3642" w:rsidRDefault="00953FBC" w:rsidP="00227CE3">
      <w:pPr>
        <w:tabs>
          <w:tab w:val="left" w:pos="3953"/>
        </w:tabs>
        <w:spacing w:after="0" w:line="240" w:lineRule="auto"/>
        <w:rPr>
          <w:rFonts w:ascii="BrowalliaUPC" w:hAnsi="BrowalliaUPC" w:cs="BrowalliaUPC"/>
          <w:color w:val="BFBFBF" w:themeColor="background1" w:themeShade="BF"/>
          <w:sz w:val="32"/>
          <w:szCs w:val="32"/>
          <w:cs/>
        </w:rPr>
      </w:pPr>
    </w:p>
    <w:sectPr w:rsidR="00953FBC" w:rsidRPr="001C3642" w:rsidSect="00953FBC">
      <w:headerReference w:type="default" r:id="rId11"/>
      <w:footerReference w:type="default" r:id="rId12"/>
      <w:pgSz w:w="11906" w:h="16838" w:code="9"/>
      <w:pgMar w:top="1418" w:right="851" w:bottom="284" w:left="1418" w:header="1757" w:footer="227" w:gutter="0"/>
      <w:pgNumType w:start="1" w:chapStyle="1" w:chapSep="col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FBF5" w14:textId="77777777" w:rsidR="000635D2" w:rsidRDefault="000635D2" w:rsidP="00303B9C">
      <w:pPr>
        <w:spacing w:after="0" w:line="240" w:lineRule="auto"/>
      </w:pPr>
      <w:r>
        <w:separator/>
      </w:r>
    </w:p>
  </w:endnote>
  <w:endnote w:type="continuationSeparator" w:id="0">
    <w:p w14:paraId="5A8156F6" w14:textId="77777777" w:rsidR="000635D2" w:rsidRDefault="000635D2" w:rsidP="0030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8EF4" w14:textId="3B1C558B" w:rsidR="0019697E" w:rsidRDefault="001C3642" w:rsidP="0019697E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4061B2" wp14:editId="763C659A">
              <wp:simplePos x="0" y="0"/>
              <wp:positionH relativeFrom="column">
                <wp:posOffset>-786130</wp:posOffset>
              </wp:positionH>
              <wp:positionV relativeFrom="paragraph">
                <wp:posOffset>61107</wp:posOffset>
              </wp:positionV>
              <wp:extent cx="7288823" cy="0"/>
              <wp:effectExtent l="0" t="0" r="0" b="0"/>
              <wp:wrapNone/>
              <wp:docPr id="20847079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8823" cy="0"/>
                      </a:xfrm>
                      <a:prstGeom prst="line">
                        <a:avLst/>
                      </a:prstGeom>
                      <a:ln>
                        <a:solidFill>
                          <a:srgbClr val="BD1A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E494BF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.9pt,4.8pt" to="51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" strokecolor="#bd1a2a" strokeweight=".5pt">
              <v:stroke joinstyle="miter"/>
            </v:line>
          </w:pict>
        </mc:Fallback>
      </mc:AlternateContent>
    </w:r>
    <w:r w:rsidR="00953FBC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A3F509" wp14:editId="5EA09385">
              <wp:simplePos x="0" y="0"/>
              <wp:positionH relativeFrom="column">
                <wp:posOffset>-117475</wp:posOffset>
              </wp:positionH>
              <wp:positionV relativeFrom="paragraph">
                <wp:posOffset>105947</wp:posOffset>
              </wp:positionV>
              <wp:extent cx="6172200" cy="318052"/>
              <wp:effectExtent l="0" t="0" r="0" b="6350"/>
              <wp:wrapNone/>
              <wp:docPr id="2717672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3180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EC40E5" w14:textId="50D5C149" w:rsidR="00953FBC" w:rsidRPr="00781996" w:rsidRDefault="00953FBC" w:rsidP="00953FBC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 w:rsidRPr="00781996">
                            <w:rPr>
                              <w:rFonts w:ascii="BrowalliaUPC" w:hAnsi="BrowalliaUPC" w:cs="BrowalliaUPC"/>
                              <w:sz w:val="28"/>
                              <w:cs/>
                            </w:rPr>
                            <w:t>ขออนุมัติเดินทางไปสำรวจตลาด เลขท</w:t>
                          </w:r>
                          <w:r w:rsidRPr="00781996">
                            <w:rPr>
                              <w:rFonts w:ascii="BrowalliaUPC" w:hAnsi="BrowalliaUPC" w:cs="BrowalliaUPC" w:hint="cs"/>
                              <w:sz w:val="28"/>
                              <w:cs/>
                            </w:rPr>
                            <w:t>ี่</w:t>
                          </w:r>
                          <w:r w:rsidRPr="00781996">
                            <w:rPr>
                              <w:rFonts w:ascii="BrowalliaUPC" w:hAnsi="BrowalliaUPC" w:cs="BrowalliaUPC"/>
                              <w:sz w:val="28"/>
                              <w:cs/>
                            </w:rPr>
                            <w:t xml:space="preserve"> </w:t>
                          </w:r>
                          <w:r w:rsidRPr="00781996">
                            <w:rPr>
                              <w:rFonts w:ascii="BrowalliaUPC" w:hAnsi="BrowalliaUPC" w:cs="BrowalliaUPC" w:hint="cs"/>
                              <w:sz w:val="28"/>
                              <w:cs/>
                            </w:rPr>
                            <w:t>000000001</w:t>
                          </w:r>
                          <w:r w:rsidRPr="00781996">
                            <w:rPr>
                              <w:rFonts w:ascii="BrowalliaUPC" w:hAnsi="BrowalliaUPC" w:cs="BrowalliaUPC"/>
                              <w:sz w:val="28"/>
                            </w:rPr>
                            <w:t xml:space="preserve"> </w:t>
                          </w:r>
                          <w:r w:rsidRPr="00781996">
                            <w:rPr>
                              <w:rFonts w:ascii="BrowalliaUPC" w:hAnsi="BrowalliaUPC" w:cs="BrowalliaUPC"/>
                              <w:sz w:val="28"/>
                              <w:cs/>
                            </w:rPr>
                            <w:t>ลงวันที่ 30 กุมภาพันธ์ 2569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3F5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25pt;margin-top:8.35pt;width:486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oFgIAACw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" filled="f" stroked="f" strokeweight=".5pt">
              <v:textbox>
                <w:txbxContent>
                  <w:p w14:paraId="49EC40E5" w14:textId="50D5C149" w:rsidR="00953FBC" w:rsidRPr="00781996" w:rsidRDefault="00953FBC" w:rsidP="00953FBC">
                    <w:pPr>
                      <w:jc w:val="center"/>
                      <w:rPr>
                        <w:sz w:val="24"/>
                        <w:szCs w:val="32"/>
                      </w:rPr>
                    </w:pPr>
                    <w:r w:rsidRPr="00781996">
                      <w:rPr>
                        <w:rFonts w:ascii="BrowalliaUPC" w:hAnsi="BrowalliaUPC" w:cs="BrowalliaUPC"/>
                        <w:sz w:val="28"/>
                        <w:cs/>
                      </w:rPr>
                      <w:t>ขออนุมัติเดินทางไปสำรวจตลาด เลขท</w:t>
                    </w:r>
                    <w:r w:rsidRPr="00781996">
                      <w:rPr>
                        <w:rFonts w:ascii="BrowalliaUPC" w:hAnsi="BrowalliaUPC" w:cs="BrowalliaUPC" w:hint="cs"/>
                        <w:sz w:val="28"/>
                        <w:cs/>
                      </w:rPr>
                      <w:t>ี่</w:t>
                    </w:r>
                    <w:r w:rsidRPr="00781996">
                      <w:rPr>
                        <w:rFonts w:ascii="BrowalliaUPC" w:hAnsi="BrowalliaUPC" w:cs="BrowalliaUPC"/>
                        <w:sz w:val="28"/>
                        <w:cs/>
                      </w:rPr>
                      <w:t xml:space="preserve"> </w:t>
                    </w:r>
                    <w:r w:rsidRPr="00781996">
                      <w:rPr>
                        <w:rFonts w:ascii="BrowalliaUPC" w:hAnsi="BrowalliaUPC" w:cs="BrowalliaUPC" w:hint="cs"/>
                        <w:sz w:val="28"/>
                        <w:cs/>
                      </w:rPr>
                      <w:t>000000001</w:t>
                    </w:r>
                    <w:r w:rsidRPr="00781996">
                      <w:rPr>
                        <w:rFonts w:ascii="BrowalliaUPC" w:hAnsi="BrowalliaUPC" w:cs="BrowalliaUPC"/>
                        <w:sz w:val="28"/>
                      </w:rPr>
                      <w:t xml:space="preserve"> </w:t>
                    </w:r>
                    <w:r w:rsidRPr="00781996">
                      <w:rPr>
                        <w:rFonts w:ascii="BrowalliaUPC" w:hAnsi="BrowalliaUPC" w:cs="BrowalliaUPC"/>
                        <w:sz w:val="28"/>
                        <w:cs/>
                      </w:rPr>
                      <w:t>ลงวันที่ 30 กุมภาพันธ์ 2569</w:t>
                    </w:r>
                  </w:p>
                </w:txbxContent>
              </v:textbox>
            </v:shape>
          </w:pict>
        </mc:Fallback>
      </mc:AlternateContent>
    </w:r>
  </w:p>
  <w:p w14:paraId="0A4EE3D1" w14:textId="39A546D9" w:rsidR="00953FBC" w:rsidRPr="00953FBC" w:rsidRDefault="00953FBC" w:rsidP="00953FBC">
    <w:pPr>
      <w:pStyle w:val="Footer"/>
      <w:tabs>
        <w:tab w:val="clear" w:pos="9360"/>
        <w:tab w:val="center" w:pos="4818"/>
        <w:tab w:val="left" w:pos="8080"/>
      </w:tabs>
      <w:ind w:right="-569"/>
      <w:jc w:val="right"/>
      <w:rPr>
        <w:rFonts w:ascii="BrowalliaUPC" w:hAnsi="BrowalliaUPC" w:cs="BrowalliaUPC"/>
        <w:b/>
        <w:bCs/>
        <w:noProof/>
        <w:sz w:val="28"/>
      </w:rPr>
    </w:pPr>
    <w:r w:rsidRPr="00953FBC">
      <w:rPr>
        <w:rFonts w:ascii="BrowalliaUPC" w:hAnsi="BrowalliaUPC" w:cs="BrowalliaUPC"/>
        <w:sz w:val="24"/>
        <w:szCs w:val="24"/>
        <w:cs/>
      </w:rPr>
      <w:tab/>
    </w:r>
    <w:r w:rsidRPr="00953FBC">
      <w:rPr>
        <w:rFonts w:ascii="BrowalliaUPC" w:hAnsi="BrowalliaUPC" w:cs="BrowalliaUPC"/>
        <w:sz w:val="24"/>
        <w:szCs w:val="24"/>
        <w:cs/>
      </w:rPr>
      <w:tab/>
    </w:r>
    <w:r w:rsidRPr="00953FBC">
      <w:rPr>
        <w:rFonts w:ascii="BrowalliaUPC" w:hAnsi="BrowalliaUPC" w:cs="BrowalliaUPC"/>
        <w:sz w:val="24"/>
        <w:szCs w:val="24"/>
        <w:cs/>
      </w:rPr>
      <w:tab/>
    </w:r>
    <w:sdt>
      <w:sdtPr>
        <w:rPr>
          <w:rFonts w:ascii="BrowalliaUPC" w:hAnsi="BrowalliaUPC" w:cs="BrowalliaUPC"/>
          <w:color w:val="000000" w:themeColor="text1"/>
          <w:szCs w:val="22"/>
        </w:rPr>
        <w:id w:val="-60182731"/>
        <w:docPartObj>
          <w:docPartGallery w:val="Page Numbers (Bottom of Page)"/>
          <w:docPartUnique/>
        </w:docPartObj>
      </w:sdtPr>
      <w:sdtEndPr>
        <w:rPr>
          <w:b/>
          <w:bCs/>
          <w:noProof/>
          <w:color w:val="auto"/>
          <w:sz w:val="28"/>
          <w:szCs w:val="28"/>
        </w:rPr>
      </w:sdtEndPr>
      <w:sdtContent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fldChar w:fldCharType="begin"/>
        </w:r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instrText xml:space="preserve"> PAGE  \* Arabic  \* MERGEFORMAT </w:instrText>
        </w:r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fldChar w:fldCharType="separate"/>
        </w:r>
        <w:r w:rsidR="00227CE3" w:rsidRPr="00227CE3">
          <w:rPr>
            <w:rFonts w:ascii="BrowalliaUPC" w:hAnsi="BrowalliaUPC" w:cs="BrowalliaUPC"/>
            <w:b/>
            <w:bCs/>
            <w:noProof/>
            <w:color w:val="000000" w:themeColor="text1"/>
            <w:szCs w:val="22"/>
          </w:rPr>
          <w:t>1</w:t>
        </w:r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fldChar w:fldCharType="end"/>
        </w:r>
        <w:r w:rsidR="00227CE3" w:rsidRPr="00227CE3">
          <w:rPr>
            <w:rFonts w:ascii="BrowalliaUPC" w:hAnsi="BrowalliaUPC" w:cs="BrowalliaUPC"/>
            <w:color w:val="000000" w:themeColor="text1"/>
            <w:szCs w:val="22"/>
          </w:rPr>
          <w:t xml:space="preserve"> </w:t>
        </w:r>
        <w:r w:rsidR="00227CE3">
          <w:rPr>
            <w:rFonts w:ascii="BrowalliaUPC" w:hAnsi="BrowalliaUPC" w:cs="BrowalliaUPC"/>
            <w:color w:val="000000" w:themeColor="text1"/>
            <w:szCs w:val="22"/>
          </w:rPr>
          <w:t>/</w:t>
        </w:r>
        <w:r w:rsidR="00227CE3" w:rsidRPr="00227CE3">
          <w:rPr>
            <w:rFonts w:ascii="BrowalliaUPC" w:hAnsi="BrowalliaUPC" w:cs="BrowalliaUPC"/>
            <w:color w:val="000000" w:themeColor="text1"/>
            <w:szCs w:val="22"/>
          </w:rPr>
          <w:t xml:space="preserve"> </w:t>
        </w:r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fldChar w:fldCharType="begin"/>
        </w:r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instrText xml:space="preserve"> NUMPAGES  \* Arabic  \* MERGEFORMAT </w:instrText>
        </w:r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fldChar w:fldCharType="separate"/>
        </w:r>
        <w:r w:rsidR="00227CE3" w:rsidRPr="00227CE3">
          <w:rPr>
            <w:rFonts w:ascii="BrowalliaUPC" w:hAnsi="BrowalliaUPC" w:cs="BrowalliaUPC"/>
            <w:b/>
            <w:bCs/>
            <w:noProof/>
            <w:color w:val="000000" w:themeColor="text1"/>
            <w:szCs w:val="22"/>
          </w:rPr>
          <w:t>2</w:t>
        </w:r>
        <w:r w:rsidR="00227CE3" w:rsidRPr="00227CE3">
          <w:rPr>
            <w:rFonts w:ascii="BrowalliaUPC" w:hAnsi="BrowalliaUPC" w:cs="BrowalliaUPC"/>
            <w:b/>
            <w:bCs/>
            <w:color w:val="000000" w:themeColor="text1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821B" w14:textId="77777777" w:rsidR="000635D2" w:rsidRDefault="000635D2" w:rsidP="00303B9C">
      <w:pPr>
        <w:spacing w:after="0" w:line="240" w:lineRule="auto"/>
      </w:pPr>
      <w:r>
        <w:separator/>
      </w:r>
    </w:p>
  </w:footnote>
  <w:footnote w:type="continuationSeparator" w:id="0">
    <w:p w14:paraId="22237295" w14:textId="77777777" w:rsidR="000635D2" w:rsidRDefault="000635D2" w:rsidP="0030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6161" w14:textId="08B639E9" w:rsidR="00303B9C" w:rsidRDefault="009E7B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A088B1" wp14:editId="2279377F">
          <wp:simplePos x="0" y="0"/>
          <wp:positionH relativeFrom="margin">
            <wp:posOffset>2376805</wp:posOffset>
          </wp:positionH>
          <wp:positionV relativeFrom="page">
            <wp:posOffset>342805</wp:posOffset>
          </wp:positionV>
          <wp:extent cx="989292" cy="846000"/>
          <wp:effectExtent l="0" t="0" r="0" b="0"/>
          <wp:wrapNone/>
          <wp:docPr id="963735430" name="Picture 1" descr="A black and red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542737" name="Picture 1" descr="A black and red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292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4F5"/>
    <w:multiLevelType w:val="hybridMultilevel"/>
    <w:tmpl w:val="CEFC2F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97B16"/>
    <w:multiLevelType w:val="hybridMultilevel"/>
    <w:tmpl w:val="CEFC2FD6"/>
    <w:lvl w:ilvl="0" w:tplc="1CFA2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551344">
    <w:abstractNumId w:val="1"/>
  </w:num>
  <w:num w:numId="2" w16cid:durableId="1456485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09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7"/>
    <w:rsid w:val="000122CA"/>
    <w:rsid w:val="000131A3"/>
    <w:rsid w:val="000635D2"/>
    <w:rsid w:val="00064F44"/>
    <w:rsid w:val="00091C68"/>
    <w:rsid w:val="000C1076"/>
    <w:rsid w:val="000D0E38"/>
    <w:rsid w:val="000E0EE0"/>
    <w:rsid w:val="00152E64"/>
    <w:rsid w:val="0017563E"/>
    <w:rsid w:val="00180F1E"/>
    <w:rsid w:val="0019697E"/>
    <w:rsid w:val="001B51F1"/>
    <w:rsid w:val="001B55A9"/>
    <w:rsid w:val="001C3642"/>
    <w:rsid w:val="001D792F"/>
    <w:rsid w:val="001E7E14"/>
    <w:rsid w:val="00227CE3"/>
    <w:rsid w:val="00280E2D"/>
    <w:rsid w:val="00291203"/>
    <w:rsid w:val="00293768"/>
    <w:rsid w:val="002D2F71"/>
    <w:rsid w:val="002D36BC"/>
    <w:rsid w:val="002D3DAB"/>
    <w:rsid w:val="00303B9C"/>
    <w:rsid w:val="00312C7D"/>
    <w:rsid w:val="00316D58"/>
    <w:rsid w:val="00340560"/>
    <w:rsid w:val="00353DB8"/>
    <w:rsid w:val="00357029"/>
    <w:rsid w:val="00372F88"/>
    <w:rsid w:val="00382AAA"/>
    <w:rsid w:val="003A3830"/>
    <w:rsid w:val="003B3B51"/>
    <w:rsid w:val="003C29EF"/>
    <w:rsid w:val="003F7D5F"/>
    <w:rsid w:val="00435537"/>
    <w:rsid w:val="0044226B"/>
    <w:rsid w:val="004714B8"/>
    <w:rsid w:val="00472812"/>
    <w:rsid w:val="004970AE"/>
    <w:rsid w:val="00497A4D"/>
    <w:rsid w:val="004B1056"/>
    <w:rsid w:val="004E5A98"/>
    <w:rsid w:val="004F2236"/>
    <w:rsid w:val="00524BFB"/>
    <w:rsid w:val="0059247F"/>
    <w:rsid w:val="005A2F52"/>
    <w:rsid w:val="005C14B1"/>
    <w:rsid w:val="005D17D6"/>
    <w:rsid w:val="005F6815"/>
    <w:rsid w:val="006108C7"/>
    <w:rsid w:val="00636789"/>
    <w:rsid w:val="00666578"/>
    <w:rsid w:val="006922EB"/>
    <w:rsid w:val="00693FB6"/>
    <w:rsid w:val="006D0A9B"/>
    <w:rsid w:val="00781996"/>
    <w:rsid w:val="007A0881"/>
    <w:rsid w:val="007D565B"/>
    <w:rsid w:val="007D6C62"/>
    <w:rsid w:val="007E3F31"/>
    <w:rsid w:val="007E52F6"/>
    <w:rsid w:val="007F4C67"/>
    <w:rsid w:val="007F77CF"/>
    <w:rsid w:val="00801A99"/>
    <w:rsid w:val="00831F86"/>
    <w:rsid w:val="00832DF2"/>
    <w:rsid w:val="00833CAC"/>
    <w:rsid w:val="00861D62"/>
    <w:rsid w:val="00923491"/>
    <w:rsid w:val="00925BD3"/>
    <w:rsid w:val="00945FF7"/>
    <w:rsid w:val="00953B97"/>
    <w:rsid w:val="00953FBC"/>
    <w:rsid w:val="00990478"/>
    <w:rsid w:val="00990DF5"/>
    <w:rsid w:val="00996F97"/>
    <w:rsid w:val="009A7E8E"/>
    <w:rsid w:val="009D7902"/>
    <w:rsid w:val="009E7B0B"/>
    <w:rsid w:val="009F6F79"/>
    <w:rsid w:val="00A4071B"/>
    <w:rsid w:val="00A839D0"/>
    <w:rsid w:val="00AA7EF2"/>
    <w:rsid w:val="00AB3BD9"/>
    <w:rsid w:val="00B42F9C"/>
    <w:rsid w:val="00B43357"/>
    <w:rsid w:val="00B47E16"/>
    <w:rsid w:val="00BA28B8"/>
    <w:rsid w:val="00BA48DD"/>
    <w:rsid w:val="00BE271D"/>
    <w:rsid w:val="00BE58A3"/>
    <w:rsid w:val="00BF20DD"/>
    <w:rsid w:val="00C03AB0"/>
    <w:rsid w:val="00C530A1"/>
    <w:rsid w:val="00C67433"/>
    <w:rsid w:val="00C9548F"/>
    <w:rsid w:val="00CA6E4D"/>
    <w:rsid w:val="00CC2999"/>
    <w:rsid w:val="00D16B17"/>
    <w:rsid w:val="00D3259E"/>
    <w:rsid w:val="00D552DD"/>
    <w:rsid w:val="00D565D6"/>
    <w:rsid w:val="00D633C4"/>
    <w:rsid w:val="00DD43E9"/>
    <w:rsid w:val="00DE1D21"/>
    <w:rsid w:val="00DF56D7"/>
    <w:rsid w:val="00E11C57"/>
    <w:rsid w:val="00E4321F"/>
    <w:rsid w:val="00E77AF2"/>
    <w:rsid w:val="00EB4EC3"/>
    <w:rsid w:val="00EB7399"/>
    <w:rsid w:val="00EC1CCA"/>
    <w:rsid w:val="00ED186E"/>
    <w:rsid w:val="00EE3BAC"/>
    <w:rsid w:val="00F15A71"/>
    <w:rsid w:val="00F810D8"/>
    <w:rsid w:val="00FC22C6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2D29C"/>
  <w15:chartTrackingRefBased/>
  <w15:docId w15:val="{A15BFE70-DD82-463A-9D3D-C8E5785C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7E"/>
    <w:rPr>
      <w:rFonts w:ascii="Calibri" w:eastAsia="Calibri" w:hAnsi="Calibri" w:cs="Cordi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9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9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3B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3B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9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3B9C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303B9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3B9C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njongkit_TCC\MyWork\2025_BD\680220_Logotcc\681201_TCC%20Private%20CIVI\Word_template\Master_Document_TCC_Priv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CC Private">
      <a:majorFont>
        <a:latin typeface="BrowalliaUPC"/>
        <a:ea typeface=""/>
        <a:cs typeface="BrowalliaUPC"/>
      </a:majorFont>
      <a:minorFont>
        <a:latin typeface="BrowalliaUPC"/>
        <a:ea typeface=""/>
        <a:cs typeface="BrowalliaUP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40000"/>
            <a:lumOff val="6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019ca-71a6-4216-a397-d539ca87e4ac" xsi:nil="true"/>
    <lcf76f155ced4ddcb4097134ff3c332f xmlns="60250e27-f74e-46b8-b305-fc591d5ddb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E8DDD9922504A926A5F1DFC1556E4" ma:contentTypeVersion="10" ma:contentTypeDescription="Create a new document." ma:contentTypeScope="" ma:versionID="ac92676e55f7dd9f1d699418b026bd18">
  <xsd:schema xmlns:xsd="http://www.w3.org/2001/XMLSchema" xmlns:xs="http://www.w3.org/2001/XMLSchema" xmlns:p="http://schemas.microsoft.com/office/2006/metadata/properties" xmlns:ns2="60250e27-f74e-46b8-b305-fc591d5ddbcb" xmlns:ns3="d2b019ca-71a6-4216-a397-d539ca87e4ac" targetNamespace="http://schemas.microsoft.com/office/2006/metadata/properties" ma:root="true" ma:fieldsID="d6c4e7355f0cca00de84c0423824e9c4" ns2:_="" ns3:_="">
    <xsd:import namespace="60250e27-f74e-46b8-b305-fc591d5ddbcb"/>
    <xsd:import namespace="d2b019ca-71a6-4216-a397-d539ca87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0e27-f74e-46b8-b305-fc591d5dd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384217-fbf5-4004-83e4-6887269e7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019ca-71a6-4216-a397-d539ca87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d10b8-01f4-4c14-ba2c-208435f0e44a}" ma:internalName="TaxCatchAll" ma:showField="CatchAllData" ma:web="d2b019ca-71a6-4216-a397-d539ca87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314E4-33A8-4EB6-87A1-DEC12F4CE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942D1-8EB3-4934-A821-B164E4D13E39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2b019ca-71a6-4216-a397-d539ca87e4ac"/>
    <ds:schemaRef ds:uri="60250e27-f74e-46b8-b305-fc591d5ddbc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E30203A-424A-4A3A-837E-02D43429C7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639C9-3993-4395-8551-2652610B6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50e27-f74e-46b8-b305-fc591d5ddbcb"/>
    <ds:schemaRef ds:uri="d2b019ca-71a6-4216-a397-d539ca87e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Master_Document_TCC_Private.dotx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Bunjongkit Limpadapan : บรรจงกิจ ลิมปดาพันธ์</dc:creator>
  <cp:keywords/>
  <dc:description/>
  <cp:lastModifiedBy>Bunjongkit Limpadapan : บรรจงกิจ ลิมปดาพันธ์</cp:lastModifiedBy>
  <cp:revision>3</cp:revision>
  <cp:lastPrinted>2026-02-02T08:17:00Z</cp:lastPrinted>
  <dcterms:created xsi:type="dcterms:W3CDTF">2026-02-02T08:17:00Z</dcterms:created>
  <dcterms:modified xsi:type="dcterms:W3CDTF">2026-02-02T08:18:00Z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0x0101008D6E8DDD9922504A926A5F1DFC1556E4</vt:lpwstr>
  </property>
  <property fmtid="{D5CDD505-2E9C-101B-9397-08002B2CF9AE}" pid="3" name="MediaServiceImageTags">
    <vt:lpwstr/>
  </property>
</Properties>
</file>